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23AA" w:rsidRDefault="00ED23AA" w:rsidP="00ED23AA">
      <w:pPr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Мероприятия  муниципальной  программы «Развитие культуры городского округа Кинель Самарской области» </w:t>
      </w:r>
    </w:p>
    <w:p w:rsidR="00ED23AA" w:rsidRDefault="00ED23AA" w:rsidP="00ED23AA">
      <w:pPr>
        <w:spacing w:line="360" w:lineRule="auto"/>
        <w:ind w:firstLine="54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 2013-2017 годы.</w:t>
      </w:r>
    </w:p>
    <w:tbl>
      <w:tblPr>
        <w:tblW w:w="15315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7"/>
        <w:gridCol w:w="3969"/>
        <w:gridCol w:w="986"/>
        <w:gridCol w:w="149"/>
        <w:gridCol w:w="921"/>
        <w:gridCol w:w="72"/>
        <w:gridCol w:w="77"/>
        <w:gridCol w:w="63"/>
        <w:gridCol w:w="858"/>
        <w:gridCol w:w="136"/>
        <w:gridCol w:w="15"/>
        <w:gridCol w:w="127"/>
        <w:gridCol w:w="984"/>
        <w:gridCol w:w="8"/>
        <w:gridCol w:w="144"/>
        <w:gridCol w:w="848"/>
        <w:gridCol w:w="20"/>
        <w:gridCol w:w="151"/>
        <w:gridCol w:w="254"/>
        <w:gridCol w:w="1835"/>
        <w:gridCol w:w="152"/>
        <w:gridCol w:w="423"/>
        <w:gridCol w:w="2270"/>
      </w:tblGrid>
      <w:tr w:rsidR="00ED23AA" w:rsidTr="00ED23AA">
        <w:trPr>
          <w:trHeight w:val="862"/>
        </w:trPr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5408" w:type="dxa"/>
            <w:gridSpan w:val="1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Общий объем финансирования</w:t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Исполнитель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2013 г.</w:t>
            </w:r>
          </w:p>
        </w:tc>
        <w:tc>
          <w:tcPr>
            <w:tcW w:w="107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2014 г</w:t>
            </w:r>
          </w:p>
        </w:tc>
        <w:tc>
          <w:tcPr>
            <w:tcW w:w="107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2015г.</w:t>
            </w:r>
          </w:p>
        </w:tc>
        <w:tc>
          <w:tcPr>
            <w:tcW w:w="1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2016г.</w:t>
            </w:r>
          </w:p>
        </w:tc>
        <w:tc>
          <w:tcPr>
            <w:tcW w:w="102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2017г.</w:t>
            </w:r>
          </w:p>
        </w:tc>
        <w:tc>
          <w:tcPr>
            <w:tcW w:w="22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84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36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4.1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Реализация культурно-массовой работы в </w:t>
            </w:r>
            <w:proofErr w:type="spellStart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г.о</w:t>
            </w:r>
            <w:proofErr w:type="spellEnd"/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. Кинель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4.1.1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детского и юношеского творчества «Юность. Красота. Здоровье.»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-Русская маслениц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а-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проводы зимы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защитника Отечества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Международный женский день 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работника культуры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-Проведение творческих встреч 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арт-кафе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«Звездный дождь»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фестиваль «Играй гармонь, звени частушка»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Побед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мероприятия посвященные  Дню Победы –фестивали, конкурсы)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Международный День защиты детей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России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и скорби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-н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ачало Великой Отечественной войны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 Фестиваль детского и юношеского творчества «Алексеевские звездочки» 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 День города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Губернский фестиваль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«Юные таланты»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Фестиваль «Мир танца»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«Супер читатель»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Конкурс «Слово»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День государственного флага Российской Федерации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-Программа летних чтений 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Знаний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-Дни поселков (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Усть-Кинельский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п.г.т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 Алексеевка)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народного единства 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-День матери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 Областной  фестиваль  по  спортивным  бальным  танцам «Круг  друзей»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-Городской  новогодний  бал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-Карнавал  в  новогоднюю  ночь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-Прочие мероприятия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-Транспортные услуги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-Приобретение елок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-Приобретение цветов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-Приобретение сувениров 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-Конкурсная программа «Мистер-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Элегант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»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Детства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-Праздник вечер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посвященный Всероссийскому дню семьи, любви и верности.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-Кинопоказ под открытым небом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-Развлекательная программа, посвященная Дню учителя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-Детские елки в городском округе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-День памяти воинов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-и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нтернационалистов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1004,25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1350,0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Управление культуры и молодежной политики администрации  городского  округа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ИТОГО по п. 4.1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1004,25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1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1200,0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2000,0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4.2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необходимого для качественного предоставления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услуг уровня технического состояния зданий муниципальных учреждений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культуры (капитальный ремонт)</w:t>
            </w:r>
          </w:p>
        </w:tc>
      </w:tr>
      <w:tr w:rsidR="00ED23AA" w:rsidTr="00ED23AA">
        <w:trPr>
          <w:trHeight w:val="930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4.2.1</w:t>
            </w:r>
          </w:p>
        </w:tc>
        <w:tc>
          <w:tcPr>
            <w:tcW w:w="3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культуры  «Городской Дом культуры» (проектные работы, капитальный ремонт)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236,5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3300,0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6500,0</w:t>
            </w: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rPr>
          <w:trHeight w:val="43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культуры  «Городской Дом культуры»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4.2.2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»(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ремонт здания, помещения)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2,47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highlight w:val="yellow"/>
              </w:rPr>
            </w:pPr>
            <w:r>
              <w:rPr>
                <w:rFonts w:ascii="Times New Roman" w:hAnsi="Times New Roman"/>
              </w:rPr>
              <w:t>473,2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1500,0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4.2.3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детей «Детская школа искусств № 1» (капитальный ремонт</w:t>
            </w:r>
            <w:proofErr w:type="gramStart"/>
            <w:r>
              <w:rPr>
                <w:rFonts w:ascii="Times New Roman" w:hAnsi="Times New Roman"/>
              </w:rPr>
              <w:t xml:space="preserve"> ,</w:t>
            </w:r>
            <w:proofErr w:type="gramEnd"/>
            <w:r>
              <w:rPr>
                <w:rFonts w:ascii="Times New Roman" w:hAnsi="Times New Roman"/>
              </w:rPr>
              <w:t>подготовка и проверка сметной документации, экспертиза)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689,0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387,0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rPr>
          <w:trHeight w:val="1605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4.2.4</w:t>
            </w:r>
          </w:p>
        </w:tc>
        <w:tc>
          <w:tcPr>
            <w:tcW w:w="3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детей «Детская школа искусств № 3» (капитальный ремонт: туалетных комнат, хореографического класса</w:t>
            </w:r>
            <w:proofErr w:type="gramStart"/>
            <w:r>
              <w:rPr>
                <w:rFonts w:ascii="Times New Roman" w:hAnsi="Times New Roman"/>
              </w:rPr>
              <w:t>)р</w:t>
            </w:r>
            <w:proofErr w:type="gramEnd"/>
            <w:r>
              <w:rPr>
                <w:rFonts w:ascii="Times New Roman" w:hAnsi="Times New Roman"/>
              </w:rPr>
              <w:t>емонт кровли.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415,26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1357,5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детей «Детская школа искусств № 3»</w:t>
            </w:r>
          </w:p>
        </w:tc>
      </w:tr>
      <w:tr w:rsidR="00ED23AA" w:rsidTr="00ED23AA">
        <w:trPr>
          <w:trHeight w:val="330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998,08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4.2.5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«Детская школа искусств «Камертон» капитальный ремонт.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1,95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573,3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830,0</w:t>
            </w: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954,1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850,0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rPr>
          <w:trHeight w:val="1215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4.2.6</w:t>
            </w:r>
          </w:p>
        </w:tc>
        <w:tc>
          <w:tcPr>
            <w:tcW w:w="3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детей «Детская музыкальная школа  № 2» (капитальный ремонт туалетных комнат, капитальный ремонт)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131,19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384,0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rPr>
          <w:trHeight w:val="73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 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Муниципальное бюджетное учреждение дополнительного образования детей «Детская музыкальная школа  № 2»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4.2.7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городская централизованная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библиотечная система»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-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642,0</w:t>
            </w: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Управление архитектуры и градостроительства администрации </w:t>
            </w:r>
            <w:r>
              <w:rPr>
                <w:rFonts w:ascii="Times New Roman" w:hAnsi="Times New Roman"/>
              </w:rPr>
              <w:lastRenderedPageBreak/>
              <w:t>городского округа Кинель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4.2.8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ПСД для культурного центра, строительство,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750,0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50 000,0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49897,7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 бюджет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Федеральный бюджет</w:t>
            </w:r>
          </w:p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Управление архитектуры и градостроительства администрации городского округа Кинель</w:t>
            </w:r>
          </w:p>
        </w:tc>
      </w:tr>
      <w:tr w:rsidR="00ED23AA" w:rsidTr="00ED23AA">
        <w:trPr>
          <w:trHeight w:val="493"/>
        </w:trPr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4.2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2674,45</w:t>
            </w:r>
          </w:p>
        </w:tc>
        <w:tc>
          <w:tcPr>
            <w:tcW w:w="9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6475,0</w:t>
            </w:r>
          </w:p>
        </w:tc>
        <w:tc>
          <w:tcPr>
            <w:tcW w:w="1149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108619,7</w:t>
            </w:r>
          </w:p>
        </w:tc>
        <w:tc>
          <w:tcPr>
            <w:tcW w:w="11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954,1</w:t>
            </w:r>
          </w:p>
        </w:tc>
        <w:tc>
          <w:tcPr>
            <w:tcW w:w="99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7850,0</w:t>
            </w:r>
          </w:p>
        </w:tc>
        <w:tc>
          <w:tcPr>
            <w:tcW w:w="2412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</w:rPr>
            </w:pPr>
          </w:p>
        </w:tc>
      </w:tr>
      <w:tr w:rsidR="00ED23AA" w:rsidTr="00ED23AA"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4.3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Обеспечение эксплуатационных требований, предъявляемых к зданиям (помещениям) муниципальных учреждений культуры согласно нормам пожарной безопасности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4.3.1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«Детская школа искусств № 1»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4.3.2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«Детская школа искусств № 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4.3.3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«Детская школа искусств «Камертон»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249,4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4.3.4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«Детская музыкальная школа  № 2»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4.3.5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дополнительного образования детей «Центр эстетического воспитания»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125,04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4.3.6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«Городской Дом культуры»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4500,0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4.3.7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4.3.8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п.4.3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374,44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4500,0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rPr>
          <w:trHeight w:val="603"/>
        </w:trPr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4.4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Модернизация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муниципальных учреждений, осуществляющих деятельность в сфере культуры на территории городского округа Кинель</w:t>
            </w:r>
          </w:p>
          <w:p w:rsidR="00ED23AA" w:rsidRDefault="00ED23AA">
            <w:pPr>
              <w:spacing w:line="240" w:lineRule="auto"/>
              <w:ind w:firstLine="54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4.4.1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Оснащение муниципальных учреждений культуры городского округа специализированным оборудованием и материально-техническими средствами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134,7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536,2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4.4.2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музыкальных инструментов и специализированного оборудования для образовательных учреждений в сфере культур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ы(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оснащение и модернизация детских школ искусств)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400,0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4963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4.4.3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Комплектование библиотечных фондов и организация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библиотечного обслуживания</w:t>
            </w:r>
          </w:p>
          <w:p w:rsidR="00ED23AA" w:rsidRDefault="00ED23AA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170,0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89,3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312,1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101,1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rPr>
          <w:trHeight w:val="300"/>
        </w:trPr>
        <w:tc>
          <w:tcPr>
            <w:tcW w:w="84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4.4.4</w:t>
            </w:r>
          </w:p>
        </w:tc>
        <w:tc>
          <w:tcPr>
            <w:tcW w:w="397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сценических костюмов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95,0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культуры  «Городской Дом культуры»</w:t>
            </w:r>
          </w:p>
        </w:tc>
      </w:tr>
      <w:tr w:rsidR="00ED23AA" w:rsidTr="00ED23AA">
        <w:trPr>
          <w:trHeight w:val="255"/>
        </w:trPr>
        <w:tc>
          <w:tcPr>
            <w:tcW w:w="3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0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ED23AA" w:rsidRDefault="00ED23A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62,5</w:t>
            </w:r>
          </w:p>
        </w:tc>
        <w:tc>
          <w:tcPr>
            <w:tcW w:w="1070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Муниципальное бюджетное учреждение культуры  «Дом культуры «Дружба»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4.4.5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Приобретение выставочного оборудования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74,4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Муниципальное бюджетное учреждение культуры  «Городской Дом культуры»</w:t>
            </w: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4.4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231,9</w:t>
            </w: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449,0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224,0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1248,3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101,1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23AA" w:rsidTr="00ED23AA"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ind w:firstLine="54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4.5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Укрепление и развитие кадрового потенциала отрасли культуры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D23AA" w:rsidTr="00ED23AA">
        <w:tc>
          <w:tcPr>
            <w:tcW w:w="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4.5.1</w:t>
            </w:r>
          </w:p>
        </w:tc>
        <w:tc>
          <w:tcPr>
            <w:tcW w:w="397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Повышение квалификации специалистов учреждений культуры 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60,0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52,0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60,1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Муниципальные учреждения культуры</w:t>
            </w: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п. 4.5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7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60,0</w:t>
            </w:r>
          </w:p>
        </w:tc>
        <w:tc>
          <w:tcPr>
            <w:tcW w:w="107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52,0</w:t>
            </w:r>
          </w:p>
        </w:tc>
        <w:tc>
          <w:tcPr>
            <w:tcW w:w="126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52,3</w:t>
            </w:r>
          </w:p>
        </w:tc>
        <w:tc>
          <w:tcPr>
            <w:tcW w:w="10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60,1</w:t>
            </w:r>
          </w:p>
        </w:tc>
        <w:tc>
          <w:tcPr>
            <w:tcW w:w="22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69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3AA" w:rsidTr="00ED23AA">
        <w:tc>
          <w:tcPr>
            <w:tcW w:w="15312" w:type="dxa"/>
            <w:gridSpan w:val="2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4.6 Субсидии на выполнение муниципального задания учреждений культуры.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4.6.1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Субсидия на выполнение     муниципального задания МБУК  «Городской Дом культуры»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15720,0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5793,0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11385,0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20215,0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24312,0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 «Городской Дом культуры»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4.6.2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Субсидия на выполнение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муниципального задания МБУК  «Дом культуры «Дружба»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6700,0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2720,0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4000,0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7795,0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9460,0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МБУК  «Дом </w:t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культуры «Дружба»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4.6.3 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14500,0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6945,0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9355,0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18919,0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22879,0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МБУК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Кинельская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городская централизованная библиотечная система»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4.6.4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 МАУ «Танцевально-спортивный клуб «Пульсар»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1238,0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475,0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1686,0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2353,0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МАУ «Танцевально-спортивный клуб «Пульсар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4.6.5 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МБОУ ДОД «Детская школа искусств «Камертон»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4150,0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1570,0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5215,0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6055,0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«Детская школа искусств «Камертон»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4.6.6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МБОУ ДОД «Детская музыкальная школа  № 2»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3850,0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1180,0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4760,0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5526,0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«Детская музыкальная школа  № 2»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4.6.7 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МБОУ ДОД «Детская школа искусств № 3»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8709,0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2954,0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6100,0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11030,0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12806,0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«Детская школа искусств № 3»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4.6.8  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МБОУ ДОД «Детская школа искусств      № 1»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2700,0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960,0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1760,0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3408,0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3957,0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«Детская школа искусств № 1»</w:t>
            </w:r>
          </w:p>
        </w:tc>
      </w:tr>
      <w:tr w:rsidR="00ED23AA" w:rsidTr="00ED23AA">
        <w:tc>
          <w:tcPr>
            <w:tcW w:w="85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4.6.9    </w:t>
            </w:r>
          </w:p>
        </w:tc>
        <w:tc>
          <w:tcPr>
            <w:tcW w:w="39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after="0" w:line="0" w:lineRule="atLeas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Субсидия на выполнение муниципального задания МБОУ ДОД «Центр эстетического воспитания»</w:t>
            </w: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1038,0</w:t>
            </w:r>
          </w:p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2000,0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3778,0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4385,0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Местный  бюджет</w:t>
            </w:r>
          </w:p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Областной бюдже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т(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>стимулирующая субсидия)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МБОУ ДОД «Центр эстетического воспитания»</w:t>
            </w: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ИТОГО по п. 4.6 </w:t>
            </w:r>
          </w:p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60567,0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64835,0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76806,0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91733,0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ED23AA" w:rsidTr="00ED23AA">
        <w:tc>
          <w:tcPr>
            <w:tcW w:w="4819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ИТОГО по программе:</w:t>
            </w:r>
          </w:p>
          <w:p w:rsidR="00ED23AA" w:rsidRDefault="00ED23AA">
            <w:pPr>
              <w:spacing w:after="0" w:line="0" w:lineRule="atLeast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4285,04</w:t>
            </w:r>
          </w:p>
        </w:tc>
        <w:tc>
          <w:tcPr>
            <w:tcW w:w="113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68901,0</w:t>
            </w:r>
          </w:p>
        </w:tc>
        <w:tc>
          <w:tcPr>
            <w:tcW w:w="1136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175730,7</w:t>
            </w:r>
          </w:p>
        </w:tc>
        <w:tc>
          <w:tcPr>
            <w:tcW w:w="113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84760,7</w:t>
            </w:r>
          </w:p>
        </w:tc>
        <w:tc>
          <w:tcPr>
            <w:tcW w:w="12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D23AA" w:rsidRDefault="00ED23AA">
            <w:pPr>
              <w:spacing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101744,2</w:t>
            </w:r>
          </w:p>
        </w:tc>
        <w:tc>
          <w:tcPr>
            <w:tcW w:w="241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D23AA" w:rsidRDefault="00ED23AA">
            <w:pPr>
              <w:spacing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ED23AA" w:rsidRDefault="00ED23AA" w:rsidP="00ED23A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</w:p>
    <w:p w:rsidR="00ED23AA" w:rsidRDefault="00ED23AA" w:rsidP="00ED23AA">
      <w:pPr>
        <w:pStyle w:val="ConsPlusNormal"/>
        <w:widowControl/>
        <w:ind w:firstLine="0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351D" w:rsidRDefault="00B7351D">
      <w:bookmarkStart w:id="0" w:name="_GoBack"/>
      <w:bookmarkEnd w:id="0"/>
    </w:p>
    <w:sectPr w:rsidR="00B7351D" w:rsidSect="00ED23AA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2FB"/>
    <w:rsid w:val="00B152FB"/>
    <w:rsid w:val="00B7351D"/>
    <w:rsid w:val="00ED23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3A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D23A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5107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1419</Words>
  <Characters>8093</Characters>
  <Application>Microsoft Office Word</Application>
  <DocSecurity>0</DocSecurity>
  <Lines>67</Lines>
  <Paragraphs>18</Paragraphs>
  <ScaleCrop>false</ScaleCrop>
  <Company/>
  <LinksUpToDate>false</LinksUpToDate>
  <CharactersWithSpaces>9494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kulkova</dc:creator>
  <cp:keywords/>
  <dc:description/>
  <cp:lastModifiedBy>kulkova</cp:lastModifiedBy>
  <cp:revision>3</cp:revision>
  <dcterms:created xsi:type="dcterms:W3CDTF">2015-07-14T09:04:00Z</dcterms:created>
  <dcterms:modified xsi:type="dcterms:W3CDTF">2015-07-14T09:04:00Z</dcterms:modified>
</cp:coreProperties>
</file>